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7EA4E" w14:textId="6EF82A65"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66651E">
        <w:rPr>
          <w:rFonts w:eastAsia="Times New Roman"/>
          <w:bCs/>
          <w:sz w:val="24"/>
          <w:szCs w:val="24"/>
          <w:lang w:eastAsia="ja-JP"/>
        </w:rPr>
        <w:t>7</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9F1632" w:rsidRPr="009F1632">
        <w:rPr>
          <w:rFonts w:eastAsia="Times New Roman"/>
          <w:bCs/>
          <w:sz w:val="24"/>
          <w:szCs w:val="24"/>
          <w:lang w:eastAsia="ja-JP"/>
        </w:rPr>
        <w:t>R2-2202919</w:t>
      </w:r>
    </w:p>
    <w:p w14:paraId="4CB31B84" w14:textId="64BD11EE" w:rsidR="00E51E9F" w:rsidRDefault="00DE3BE3" w:rsidP="00D7765D">
      <w:pPr>
        <w:pStyle w:val="3GPPHeader"/>
        <w:spacing w:after="0"/>
        <w:rPr>
          <w:rFonts w:ascii="Arial" w:eastAsia="Times New Roman" w:hAnsi="Arial"/>
          <w:bCs/>
          <w:noProof/>
          <w:szCs w:val="24"/>
          <w:lang w:eastAsia="ja-JP"/>
        </w:rPr>
      </w:pPr>
      <w:bookmarkStart w:id="1" w:name="_Hlk95209784"/>
      <w:r w:rsidRPr="00DE3BE3">
        <w:rPr>
          <w:rFonts w:ascii="Arial" w:eastAsia="Times New Roman" w:hAnsi="Arial"/>
          <w:bCs/>
          <w:noProof/>
          <w:szCs w:val="24"/>
          <w:lang w:eastAsia="ja-JP"/>
        </w:rPr>
        <w:t>eMeeting, 21</w:t>
      </w:r>
      <w:r w:rsidRPr="00DE3BE3">
        <w:rPr>
          <w:rFonts w:ascii="Arial" w:eastAsia="Times New Roman" w:hAnsi="Arial"/>
          <w:bCs/>
          <w:noProof/>
          <w:szCs w:val="24"/>
          <w:vertAlign w:val="superscript"/>
          <w:lang w:eastAsia="ja-JP"/>
        </w:rPr>
        <w:t>st</w:t>
      </w:r>
      <w:r>
        <w:rPr>
          <w:rFonts w:ascii="Arial" w:eastAsia="Times New Roman" w:hAnsi="Arial"/>
          <w:bCs/>
          <w:noProof/>
          <w:szCs w:val="24"/>
          <w:lang w:eastAsia="ja-JP"/>
        </w:rPr>
        <w:t xml:space="preserve"> </w:t>
      </w:r>
      <w:r w:rsidRPr="00DE3BE3">
        <w:rPr>
          <w:rFonts w:ascii="Arial" w:eastAsia="Times New Roman" w:hAnsi="Arial"/>
          <w:bCs/>
          <w:noProof/>
          <w:szCs w:val="24"/>
          <w:lang w:eastAsia="ja-JP"/>
        </w:rPr>
        <w:t>February - 3</w:t>
      </w:r>
      <w:r w:rsidRPr="00DE3BE3">
        <w:rPr>
          <w:rFonts w:ascii="Arial" w:eastAsia="Times New Roman" w:hAnsi="Arial"/>
          <w:bCs/>
          <w:noProof/>
          <w:szCs w:val="24"/>
          <w:vertAlign w:val="superscript"/>
          <w:lang w:eastAsia="ja-JP"/>
        </w:rPr>
        <w:t>rd</w:t>
      </w:r>
      <w:r>
        <w:rPr>
          <w:rFonts w:ascii="Arial" w:eastAsia="Times New Roman" w:hAnsi="Arial"/>
          <w:bCs/>
          <w:noProof/>
          <w:szCs w:val="24"/>
          <w:lang w:eastAsia="ja-JP"/>
        </w:rPr>
        <w:t xml:space="preserve"> </w:t>
      </w:r>
      <w:r w:rsidRPr="00DE3BE3">
        <w:rPr>
          <w:rFonts w:ascii="Arial" w:eastAsia="Times New Roman" w:hAnsi="Arial"/>
          <w:bCs/>
          <w:noProof/>
          <w:szCs w:val="24"/>
          <w:lang w:eastAsia="ja-JP"/>
        </w:rPr>
        <w:t>March, 2022</w:t>
      </w:r>
      <w:bookmarkEnd w:id="1"/>
    </w:p>
    <w:p w14:paraId="632AC43C" w14:textId="77777777" w:rsidR="00FA2EE3" w:rsidRPr="003158DE" w:rsidRDefault="00FA2EE3" w:rsidP="00D7765D">
      <w:pPr>
        <w:pStyle w:val="3GPPHeader"/>
        <w:spacing w:after="0"/>
        <w:rPr>
          <w:rFonts w:ascii="Arial" w:hAnsi="Arial" w:cs="Arial"/>
          <w:szCs w:val="24"/>
        </w:rPr>
      </w:pPr>
    </w:p>
    <w:p w14:paraId="782CEDA7" w14:textId="44C4862F"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FC71DC">
        <w:rPr>
          <w:rFonts w:ascii="Arial" w:hAnsi="Arial" w:cs="Arial"/>
          <w:szCs w:val="24"/>
          <w:lang w:val="sv-SE"/>
        </w:rPr>
        <w:t>8.2.2.</w:t>
      </w:r>
      <w:r w:rsidR="006353C7">
        <w:rPr>
          <w:rFonts w:ascii="Arial" w:hAnsi="Arial" w:cs="Arial"/>
          <w:szCs w:val="24"/>
          <w:lang w:val="sv-SE"/>
        </w:rPr>
        <w:t>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7EE727BF" w:rsidR="00D7765D" w:rsidRPr="007D4867" w:rsidRDefault="00FA2EE3"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A64018" w:rsidRPr="00A64018">
        <w:rPr>
          <w:b/>
          <w:sz w:val="24"/>
        </w:rPr>
        <w:t>TA timer and RLM/BFD while the SCG is deactivated</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0A24A704" w:rsidR="008135C8" w:rsidRDefault="00D83562" w:rsidP="008135C8">
      <w:pPr>
        <w:pStyle w:val="Doc-text2"/>
        <w:tabs>
          <w:tab w:val="left" w:pos="340"/>
        </w:tabs>
        <w:ind w:left="0" w:firstLine="0"/>
        <w:jc w:val="both"/>
      </w:pPr>
      <w:r w:rsidRPr="00D83562">
        <w:t>In th</w:t>
      </w:r>
      <w:r w:rsidR="00FC71DC">
        <w:t xml:space="preserve">is paper, we discuss the following open issue </w:t>
      </w:r>
      <w:r w:rsidR="00072060">
        <w:t xml:space="preserve">(from </w:t>
      </w:r>
      <w:r w:rsidR="005C271E">
        <w:t xml:space="preserve">[1] </w:t>
      </w:r>
      <w:bookmarkStart w:id="3" w:name="_Hlk95580959"/>
      <w:r w:rsidR="00072060" w:rsidRPr="00072060">
        <w:t>R2-2202029</w:t>
      </w:r>
      <w:bookmarkEnd w:id="3"/>
      <w:r w:rsidR="00072060">
        <w:t xml:space="preserve">) </w:t>
      </w:r>
      <w:r w:rsidR="00FC71DC">
        <w:t xml:space="preserve">for </w:t>
      </w:r>
      <w:bookmarkStart w:id="4" w:name="_Hlk95555658"/>
      <w:r w:rsidR="00FC71DC">
        <w:t xml:space="preserve">UE </w:t>
      </w:r>
      <w:r w:rsidR="006353C7">
        <w:t>behavior</w:t>
      </w:r>
      <w:r w:rsidR="00FC71DC">
        <w:t xml:space="preserve"> </w:t>
      </w:r>
      <w:r w:rsidR="006353C7">
        <w:t>while SCG is deactivated</w:t>
      </w:r>
      <w:bookmarkEnd w:id="4"/>
    </w:p>
    <w:p w14:paraId="1A98443A" w14:textId="77777777" w:rsidR="006353C7" w:rsidRDefault="006353C7" w:rsidP="008135C8">
      <w:pPr>
        <w:pStyle w:val="Doc-text2"/>
        <w:tabs>
          <w:tab w:val="left" w:pos="340"/>
        </w:tabs>
        <w:ind w:left="0" w:firstLine="0"/>
        <w:jc w:val="both"/>
      </w:pPr>
    </w:p>
    <w:p w14:paraId="27C2760C" w14:textId="4935965E" w:rsidR="006353C7" w:rsidRDefault="006353C7" w:rsidP="008135C8">
      <w:pPr>
        <w:pStyle w:val="Doc-text2"/>
        <w:tabs>
          <w:tab w:val="left" w:pos="340"/>
        </w:tabs>
        <w:ind w:left="0" w:firstLine="0"/>
        <w:jc w:val="both"/>
        <w:rPr>
          <w:rFonts w:eastAsiaTheme="minorEastAsia"/>
        </w:rPr>
      </w:pPr>
    </w:p>
    <w:p w14:paraId="69DBA258" w14:textId="77777777" w:rsidR="00072060" w:rsidRDefault="00072060" w:rsidP="00072060">
      <w:pPr>
        <w:pStyle w:val="B1"/>
        <w:rPr>
          <w:b/>
        </w:rPr>
      </w:pPr>
      <w:r>
        <w:t>4.</w:t>
      </w:r>
      <w:r>
        <w:rPr>
          <w:b/>
        </w:rPr>
        <w:tab/>
        <w:t>TA timer and RLM/BFD while the SCG is deactivated</w:t>
      </w:r>
    </w:p>
    <w:p w14:paraId="29F0041B" w14:textId="77777777" w:rsidR="00072060" w:rsidRDefault="00072060" w:rsidP="00072060">
      <w:pPr>
        <w:pStyle w:val="B2"/>
      </w:pPr>
      <w:r>
        <w:rPr>
          <w:b/>
        </w:rPr>
        <w:t>-</w:t>
      </w:r>
      <w:r>
        <w:rPr>
          <w:b/>
        </w:rPr>
        <w:tab/>
      </w:r>
      <w:r>
        <w:t>Stop TA timer upon RLF or BF?</w:t>
      </w:r>
    </w:p>
    <w:p w14:paraId="77DA3621" w14:textId="77777777" w:rsidR="00072060" w:rsidRDefault="00072060" w:rsidP="00072060">
      <w:pPr>
        <w:pStyle w:val="B2"/>
      </w:pPr>
      <w:r>
        <w:t>-</w:t>
      </w:r>
      <w:r>
        <w:tab/>
        <w:t>Stop RLM/BFD after TA timer expiry?</w:t>
      </w:r>
    </w:p>
    <w:p w14:paraId="095B8448" w14:textId="77777777" w:rsidR="00072060" w:rsidRDefault="00072060" w:rsidP="00072060">
      <w:pPr>
        <w:pStyle w:val="B2"/>
      </w:pPr>
      <w:r>
        <w:t>-</w:t>
      </w:r>
      <w:r>
        <w:tab/>
        <w:t>Stop RLM/BFD after RLF/BF?</w:t>
      </w:r>
    </w:p>
    <w:p w14:paraId="16EE6E0A" w14:textId="77777777" w:rsidR="00072060" w:rsidRDefault="00072060" w:rsidP="00072060">
      <w:pPr>
        <w:pStyle w:val="B2"/>
      </w:pPr>
      <w:r>
        <w:t>-</w:t>
      </w:r>
      <w:r>
        <w:tab/>
        <w:t>After RLF/BF, resume RLM/BFD upon reconfiguration (withsync)?</w:t>
      </w:r>
    </w:p>
    <w:p w14:paraId="54002BBB" w14:textId="77777777" w:rsidR="00072060" w:rsidRDefault="00072060" w:rsidP="00072060">
      <w:pPr>
        <w:pStyle w:val="B2"/>
      </w:pPr>
      <w:r>
        <w:t>-</w:t>
      </w:r>
      <w:r>
        <w:tab/>
        <w:t>can</w:t>
      </w:r>
      <w:bookmarkStart w:id="5" w:name="_Hlk95556086"/>
      <w:r>
        <w:t xml:space="preserve"> the UE perform RACH-less activation if the UE is not configured to perform RLM/BFD while the SCG is deactivated</w:t>
      </w:r>
      <w:bookmarkEnd w:id="5"/>
      <w:r>
        <w:t>?</w:t>
      </w:r>
    </w:p>
    <w:p w14:paraId="27D6788E" w14:textId="77777777" w:rsidR="00072060" w:rsidRPr="00072060" w:rsidRDefault="00072060" w:rsidP="008135C8">
      <w:pPr>
        <w:pStyle w:val="Doc-text2"/>
        <w:tabs>
          <w:tab w:val="left" w:pos="340"/>
        </w:tabs>
        <w:ind w:left="0" w:firstLine="0"/>
        <w:jc w:val="both"/>
        <w:rPr>
          <w:rFonts w:eastAsiaTheme="minorEastAsia"/>
          <w:lang w:val="en-GB"/>
        </w:rPr>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50C66D83" w14:textId="14DE4FD4" w:rsidR="00356906" w:rsidRDefault="00356906" w:rsidP="00356906">
      <w:pPr>
        <w:pStyle w:val="Heading2"/>
      </w:pPr>
      <w:r>
        <w:rPr>
          <w:rFonts w:hint="eastAsia"/>
        </w:rPr>
        <w:t>2</w:t>
      </w:r>
      <w:r>
        <w:t>.1</w:t>
      </w:r>
      <w:r w:rsidRPr="00356906">
        <w:t xml:space="preserve"> TA timer and RLM/BFD</w:t>
      </w:r>
    </w:p>
    <w:p w14:paraId="404831E2" w14:textId="31C1EEE5" w:rsidR="007451FE" w:rsidRDefault="00A93C97" w:rsidP="00EF20EF">
      <w:pPr>
        <w:pStyle w:val="Doc-text2"/>
        <w:tabs>
          <w:tab w:val="left" w:pos="340"/>
        </w:tabs>
        <w:ind w:left="0" w:firstLine="0"/>
        <w:jc w:val="both"/>
        <w:rPr>
          <w:rFonts w:eastAsiaTheme="minorEastAsia"/>
        </w:rPr>
      </w:pPr>
      <w:r>
        <w:rPr>
          <w:rFonts w:eastAsiaTheme="minorEastAsia" w:hint="eastAsia"/>
        </w:rPr>
        <w:t>I</w:t>
      </w:r>
      <w:r>
        <w:rPr>
          <w:rFonts w:eastAsiaTheme="minorEastAsia"/>
        </w:rPr>
        <w:t>n last R2 meeting, it was agreed that the UE shall perform RACH while upon SCG while RLF or BF is detected.</w:t>
      </w:r>
    </w:p>
    <w:p w14:paraId="5FEF30A1" w14:textId="77777777" w:rsidR="00A93C97" w:rsidRPr="00357C9A" w:rsidRDefault="00A93C97" w:rsidP="00A93C97">
      <w:pPr>
        <w:pStyle w:val="Agreement"/>
        <w:numPr>
          <w:ilvl w:val="0"/>
          <w:numId w:val="36"/>
        </w:numPr>
        <w:tabs>
          <w:tab w:val="clear" w:pos="2070"/>
          <w:tab w:val="num" w:pos="1619"/>
        </w:tabs>
        <w:overflowPunct/>
        <w:autoSpaceDE/>
        <w:autoSpaceDN/>
        <w:adjustRightInd/>
        <w:ind w:left="1619"/>
        <w:textAlignment w:val="auto"/>
        <w:rPr>
          <w:lang w:val="en-US"/>
        </w:rPr>
      </w:pPr>
      <w:r w:rsidRPr="00357C9A">
        <w:rPr>
          <w:lang w:val="en-US"/>
        </w:rPr>
        <w:t>5: Upon reception of a network SCG activation command, the UE shall perform RACH towards the SCG if any of the following condition is true:</w:t>
      </w:r>
    </w:p>
    <w:p w14:paraId="7629811A" w14:textId="77777777" w:rsidR="00A93C97" w:rsidRPr="00357C9A" w:rsidRDefault="00A93C97" w:rsidP="00A93C97">
      <w:pPr>
        <w:pStyle w:val="Agreement"/>
        <w:ind w:left="1619" w:firstLine="0"/>
        <w:rPr>
          <w:lang w:val="en-US"/>
        </w:rPr>
      </w:pPr>
      <w:r w:rsidRPr="00357C9A">
        <w:rPr>
          <w:lang w:val="en-US"/>
        </w:rPr>
        <w:t>-</w:t>
      </w:r>
      <w:r w:rsidRPr="00357C9A">
        <w:rPr>
          <w:lang w:val="en-US"/>
        </w:rPr>
        <w:tab/>
        <w:t>reconfigurationWithSync is included in the SCG activation command</w:t>
      </w:r>
    </w:p>
    <w:p w14:paraId="314AC2E0" w14:textId="77777777" w:rsidR="00A93C97" w:rsidRPr="00A93C97" w:rsidRDefault="00A93C97" w:rsidP="00A93C97">
      <w:pPr>
        <w:pStyle w:val="Agreement"/>
        <w:ind w:left="1619" w:firstLine="0"/>
        <w:rPr>
          <w:highlight w:val="yellow"/>
          <w:lang w:val="en-US"/>
        </w:rPr>
      </w:pPr>
      <w:r w:rsidRPr="00A93C97">
        <w:rPr>
          <w:highlight w:val="yellow"/>
          <w:lang w:val="en-US"/>
        </w:rPr>
        <w:t>-</w:t>
      </w:r>
      <w:r w:rsidRPr="00A93C97">
        <w:rPr>
          <w:highlight w:val="yellow"/>
          <w:lang w:val="en-US"/>
        </w:rPr>
        <w:tab/>
        <w:t>TA timer for the PSCell is expired</w:t>
      </w:r>
    </w:p>
    <w:p w14:paraId="1C22CBBE" w14:textId="77777777" w:rsidR="00A93C97" w:rsidRPr="00A93C97" w:rsidRDefault="00A93C97" w:rsidP="00A93C97">
      <w:pPr>
        <w:pStyle w:val="Agreement"/>
        <w:ind w:left="1619" w:firstLine="0"/>
        <w:rPr>
          <w:highlight w:val="yellow"/>
          <w:lang w:val="en-US"/>
        </w:rPr>
      </w:pPr>
      <w:r w:rsidRPr="00A93C97">
        <w:rPr>
          <w:highlight w:val="yellow"/>
          <w:lang w:val="en-US"/>
        </w:rPr>
        <w:t>-</w:t>
      </w:r>
      <w:r w:rsidRPr="00A93C97">
        <w:rPr>
          <w:highlight w:val="yellow"/>
          <w:lang w:val="en-US"/>
        </w:rPr>
        <w:tab/>
        <w:t>RLF is declared</w:t>
      </w:r>
    </w:p>
    <w:p w14:paraId="7DEEEC9F" w14:textId="77777777" w:rsidR="00A93C97" w:rsidRPr="00357C9A" w:rsidRDefault="00A93C97" w:rsidP="00A93C97">
      <w:pPr>
        <w:pStyle w:val="Agreement"/>
        <w:ind w:left="1619" w:firstLine="0"/>
        <w:rPr>
          <w:lang w:val="en-US"/>
        </w:rPr>
      </w:pPr>
      <w:r w:rsidRPr="00A93C97">
        <w:rPr>
          <w:highlight w:val="yellow"/>
          <w:lang w:val="en-US"/>
        </w:rPr>
        <w:t>-</w:t>
      </w:r>
      <w:r w:rsidRPr="00A93C97">
        <w:rPr>
          <w:highlight w:val="yellow"/>
          <w:lang w:val="en-US"/>
        </w:rPr>
        <w:tab/>
        <w:t>BF is declared</w:t>
      </w:r>
    </w:p>
    <w:p w14:paraId="51BD22DC" w14:textId="30372522" w:rsidR="00A93C97" w:rsidRDefault="00A93C97" w:rsidP="00EF20EF">
      <w:pPr>
        <w:pStyle w:val="Doc-text2"/>
        <w:tabs>
          <w:tab w:val="left" w:pos="340"/>
        </w:tabs>
        <w:ind w:left="0" w:firstLine="0"/>
        <w:jc w:val="both"/>
        <w:rPr>
          <w:rFonts w:eastAsiaTheme="minorEastAsia"/>
        </w:rPr>
      </w:pPr>
    </w:p>
    <w:p w14:paraId="4E98516F" w14:textId="21DC6AE6" w:rsidR="00A93C97" w:rsidRPr="00A93C97" w:rsidRDefault="00A93C97" w:rsidP="00EF20EF">
      <w:pPr>
        <w:pStyle w:val="Doc-text2"/>
        <w:tabs>
          <w:tab w:val="left" w:pos="340"/>
        </w:tabs>
        <w:ind w:left="0" w:firstLine="0"/>
        <w:jc w:val="both"/>
        <w:rPr>
          <w:rFonts w:eastAsiaTheme="minorEastAsia"/>
        </w:rPr>
      </w:pPr>
      <w:r>
        <w:rPr>
          <w:rFonts w:eastAsiaTheme="minorEastAsia" w:hint="eastAsia"/>
        </w:rPr>
        <w:t>I</w:t>
      </w:r>
      <w:r>
        <w:rPr>
          <w:rFonts w:eastAsiaTheme="minorEastAsia"/>
        </w:rPr>
        <w:t>n other word, it implies that RACH-less activation is not suitable if there is some quality issue on the current PSCell (i.e. RLF or BF). Therefore, if the UE does not perform the RLM or BFD at all for the PSCell, it is unclear that whether RACH-less activation is feasible. In that case, we believe that the safe approach is to always perform RACH.</w:t>
      </w:r>
    </w:p>
    <w:p w14:paraId="03B8C56C" w14:textId="627A83F8" w:rsidR="00356906" w:rsidRDefault="00356906" w:rsidP="00EF20EF">
      <w:pPr>
        <w:pStyle w:val="Doc-text2"/>
        <w:tabs>
          <w:tab w:val="left" w:pos="340"/>
        </w:tabs>
        <w:ind w:left="0" w:firstLine="0"/>
        <w:jc w:val="both"/>
        <w:rPr>
          <w:rFonts w:eastAsiaTheme="minorEastAsia"/>
        </w:rPr>
      </w:pPr>
    </w:p>
    <w:p w14:paraId="1125A2BA" w14:textId="716D9D72" w:rsidR="00356906" w:rsidRPr="00A93C97" w:rsidRDefault="007451FE" w:rsidP="00EF20EF">
      <w:pPr>
        <w:pStyle w:val="Doc-text2"/>
        <w:tabs>
          <w:tab w:val="left" w:pos="340"/>
        </w:tabs>
        <w:ind w:left="0" w:firstLine="0"/>
        <w:jc w:val="both"/>
        <w:rPr>
          <w:rFonts w:eastAsiaTheme="minorEastAsia"/>
          <w:b/>
          <w:bCs/>
        </w:rPr>
      </w:pPr>
      <w:r w:rsidRPr="00A93C97">
        <w:rPr>
          <w:rFonts w:eastAsiaTheme="minorEastAsia" w:hint="eastAsia"/>
          <w:b/>
          <w:bCs/>
        </w:rPr>
        <w:t>P</w:t>
      </w:r>
      <w:r w:rsidRPr="00A93C97">
        <w:rPr>
          <w:rFonts w:eastAsiaTheme="minorEastAsia"/>
          <w:b/>
          <w:bCs/>
        </w:rPr>
        <w:t xml:space="preserve">roposal 1: </w:t>
      </w:r>
      <w:r w:rsidR="00A93C97" w:rsidRPr="00A93C97">
        <w:rPr>
          <w:rFonts w:eastAsiaTheme="minorEastAsia"/>
          <w:b/>
          <w:bCs/>
        </w:rPr>
        <w:t xml:space="preserve">RAN2 confirms </w:t>
      </w:r>
      <w:r w:rsidR="00A93C97">
        <w:rPr>
          <w:rFonts w:eastAsiaTheme="minorEastAsia"/>
          <w:b/>
          <w:bCs/>
        </w:rPr>
        <w:t xml:space="preserve">that </w:t>
      </w:r>
      <w:r w:rsidR="00A93C97" w:rsidRPr="00A93C97">
        <w:rPr>
          <w:rFonts w:eastAsiaTheme="minorEastAsia"/>
          <w:b/>
          <w:bCs/>
        </w:rPr>
        <w:t>UE does NOT perform RACH-less activation if the UE is NOT configured to perform RLM/BFD while the SCG is deactivated.</w:t>
      </w:r>
    </w:p>
    <w:p w14:paraId="4733A3F9" w14:textId="23266139" w:rsidR="007451FE" w:rsidRDefault="007451FE" w:rsidP="00EF20EF">
      <w:pPr>
        <w:pStyle w:val="Doc-text2"/>
        <w:tabs>
          <w:tab w:val="left" w:pos="340"/>
        </w:tabs>
        <w:ind w:left="0" w:firstLine="0"/>
        <w:jc w:val="both"/>
        <w:rPr>
          <w:rFonts w:eastAsiaTheme="minorEastAsia"/>
        </w:rPr>
      </w:pPr>
    </w:p>
    <w:p w14:paraId="126C926A" w14:textId="7A16FF47" w:rsidR="007451FE" w:rsidRDefault="002C0CD2" w:rsidP="00EF20EF">
      <w:pPr>
        <w:pStyle w:val="Doc-text2"/>
        <w:tabs>
          <w:tab w:val="left" w:pos="340"/>
        </w:tabs>
        <w:ind w:left="0" w:firstLine="0"/>
        <w:jc w:val="both"/>
        <w:rPr>
          <w:rFonts w:eastAsiaTheme="minorEastAsia"/>
        </w:rPr>
      </w:pPr>
      <w:r>
        <w:rPr>
          <w:rFonts w:eastAsiaTheme="minorEastAsia" w:hint="eastAsia"/>
        </w:rPr>
        <w:t>F</w:t>
      </w:r>
      <w:r>
        <w:rPr>
          <w:rFonts w:eastAsiaTheme="minorEastAsia"/>
        </w:rPr>
        <w:t xml:space="preserve">or the UE behavior after RLF or BF, RAN2 basically agree that the UE will inform the network and it is </w:t>
      </w:r>
      <w:r w:rsidRPr="00F73871">
        <w:rPr>
          <w:rFonts w:eastAsiaTheme="minorEastAsia"/>
          <w:u w:val="single"/>
        </w:rPr>
        <w:t>up to network to trigger proposer reconfiguration</w:t>
      </w:r>
      <w:r>
        <w:rPr>
          <w:rFonts w:eastAsiaTheme="minorEastAsia"/>
        </w:rPr>
        <w:t>.</w:t>
      </w:r>
    </w:p>
    <w:p w14:paraId="07916AD8" w14:textId="77777777" w:rsidR="002C0CD2" w:rsidRPr="00357C9A" w:rsidRDefault="002C0CD2" w:rsidP="002C0CD2">
      <w:pPr>
        <w:pStyle w:val="Agreement"/>
        <w:numPr>
          <w:ilvl w:val="0"/>
          <w:numId w:val="36"/>
        </w:numPr>
        <w:tabs>
          <w:tab w:val="clear" w:pos="2070"/>
          <w:tab w:val="num" w:pos="1619"/>
        </w:tabs>
        <w:overflowPunct/>
        <w:autoSpaceDE/>
        <w:autoSpaceDN/>
        <w:adjustRightInd/>
        <w:ind w:left="1619"/>
        <w:textAlignment w:val="auto"/>
        <w:rPr>
          <w:lang w:val="en-US"/>
        </w:rPr>
      </w:pPr>
      <w:bookmarkStart w:id="6" w:name="_Hlk95323163"/>
      <w:r w:rsidRPr="00357C9A">
        <w:rPr>
          <w:lang w:val="en-US"/>
        </w:rPr>
        <w:t>1</w:t>
      </w:r>
      <w:r w:rsidRPr="00357C9A">
        <w:rPr>
          <w:lang w:val="en-US"/>
        </w:rPr>
        <w:tab/>
        <w:t xml:space="preserve">upon SCG RLF while the SCG is deactivated, the UE reports </w:t>
      </w:r>
      <w:r w:rsidRPr="00F73871">
        <w:rPr>
          <w:i/>
          <w:iCs/>
          <w:lang w:val="en-US"/>
        </w:rPr>
        <w:t>SCGFailureInformation</w:t>
      </w:r>
      <w:r w:rsidRPr="00357C9A">
        <w:rPr>
          <w:lang w:val="en-US"/>
        </w:rPr>
        <w:t xml:space="preserve"> (legacy procedure) and the network can reconfigure the UE to release the SCG, change the PSCell or keep the PSCell and reconfigure RLM RS.</w:t>
      </w:r>
    </w:p>
    <w:p w14:paraId="3B79282A" w14:textId="77777777" w:rsidR="002C0CD2" w:rsidRPr="00357C9A" w:rsidRDefault="002C0CD2" w:rsidP="002C0CD2">
      <w:pPr>
        <w:pStyle w:val="Agreement"/>
        <w:numPr>
          <w:ilvl w:val="0"/>
          <w:numId w:val="36"/>
        </w:numPr>
        <w:tabs>
          <w:tab w:val="clear" w:pos="2070"/>
          <w:tab w:val="num" w:pos="1619"/>
        </w:tabs>
        <w:overflowPunct/>
        <w:autoSpaceDE/>
        <w:autoSpaceDN/>
        <w:adjustRightInd/>
        <w:ind w:left="1619"/>
        <w:textAlignment w:val="auto"/>
        <w:rPr>
          <w:lang w:val="en-US"/>
        </w:rPr>
      </w:pPr>
      <w:bookmarkStart w:id="7" w:name="_Hlk95323172"/>
      <w:bookmarkEnd w:id="6"/>
      <w:r w:rsidRPr="00357C9A">
        <w:rPr>
          <w:lang w:val="en-US"/>
        </w:rPr>
        <w:t>Upon BF while the SCG is deactivated: UE indicates BF to NW via RRC (e.g. so the network can reconfigure the UE to keep the PSCell and allow RACH-less activation (by changing BFD RS</w:t>
      </w:r>
      <w:proofErr w:type="gramStart"/>
      <w:r w:rsidRPr="00357C9A">
        <w:rPr>
          <w:lang w:val="en-US"/>
        </w:rPr>
        <w:t>), or</w:t>
      </w:r>
      <w:proofErr w:type="gramEnd"/>
      <w:r w:rsidRPr="00357C9A">
        <w:rPr>
          <w:lang w:val="en-US"/>
        </w:rPr>
        <w:t xml:space="preserve"> change the PSCell or release the SCG). If the network does not reconfigure the UE and activates the SCG, RACH will be used (FFS how this will be captured).</w:t>
      </w:r>
    </w:p>
    <w:bookmarkEnd w:id="7"/>
    <w:p w14:paraId="1FA9AA28" w14:textId="6F126EE0" w:rsidR="00356906" w:rsidRDefault="00356906" w:rsidP="00EF20EF">
      <w:pPr>
        <w:pStyle w:val="Doc-text2"/>
        <w:tabs>
          <w:tab w:val="left" w:pos="340"/>
        </w:tabs>
        <w:ind w:left="0" w:firstLine="0"/>
        <w:jc w:val="both"/>
        <w:rPr>
          <w:rFonts w:eastAsiaTheme="minorEastAsia"/>
        </w:rPr>
      </w:pPr>
    </w:p>
    <w:p w14:paraId="31347EA9" w14:textId="0A0AB4FD" w:rsidR="00B21727" w:rsidRDefault="00F73871" w:rsidP="00EF20EF">
      <w:pPr>
        <w:pStyle w:val="Doc-text2"/>
        <w:tabs>
          <w:tab w:val="left" w:pos="340"/>
        </w:tabs>
        <w:ind w:left="0" w:firstLine="0"/>
        <w:jc w:val="both"/>
        <w:rPr>
          <w:rFonts w:eastAsiaTheme="minorEastAsia"/>
        </w:rPr>
      </w:pPr>
      <w:r>
        <w:rPr>
          <w:rFonts w:eastAsiaTheme="minorEastAsia" w:hint="eastAsia"/>
        </w:rPr>
        <w:t>B</w:t>
      </w:r>
      <w:r>
        <w:rPr>
          <w:rFonts w:eastAsiaTheme="minorEastAsia"/>
        </w:rPr>
        <w:t>efore receiving the further network reconfiguration, we don’t think there is too much gain for the UE to continue BFD or RLM</w:t>
      </w:r>
      <w:r w:rsidR="00C27D29">
        <w:rPr>
          <w:rFonts w:eastAsiaTheme="minorEastAsia"/>
        </w:rPr>
        <w:t xml:space="preserve">. </w:t>
      </w:r>
      <w:r w:rsidR="001F2424">
        <w:rPr>
          <w:rFonts w:eastAsiaTheme="minorEastAsia"/>
        </w:rPr>
        <w:t>The current PSCell is basically out of service and the network may want to use another one. Therefore, we also think there is no need to keep the TA timer running.</w:t>
      </w:r>
    </w:p>
    <w:p w14:paraId="08DC0B17" w14:textId="77777777" w:rsidR="00B21727" w:rsidRDefault="00B21727" w:rsidP="00EF20EF">
      <w:pPr>
        <w:pStyle w:val="Doc-text2"/>
        <w:tabs>
          <w:tab w:val="left" w:pos="340"/>
        </w:tabs>
        <w:ind w:left="0" w:firstLine="0"/>
        <w:jc w:val="both"/>
        <w:rPr>
          <w:rFonts w:eastAsiaTheme="minorEastAsia"/>
        </w:rPr>
      </w:pPr>
    </w:p>
    <w:p w14:paraId="2CDA2BB9" w14:textId="467E8FC9" w:rsidR="00A93C97" w:rsidRPr="00F73871" w:rsidRDefault="00A93C97" w:rsidP="00A93C97">
      <w:pPr>
        <w:pStyle w:val="Doc-text2"/>
        <w:tabs>
          <w:tab w:val="left" w:pos="340"/>
        </w:tabs>
        <w:ind w:left="0" w:firstLine="0"/>
        <w:jc w:val="both"/>
        <w:rPr>
          <w:rFonts w:eastAsiaTheme="minorEastAsia"/>
          <w:b/>
          <w:bCs/>
        </w:rPr>
      </w:pPr>
      <w:r w:rsidRPr="00F73871">
        <w:rPr>
          <w:rFonts w:eastAsiaTheme="minorEastAsia" w:hint="eastAsia"/>
          <w:b/>
          <w:bCs/>
        </w:rPr>
        <w:t>P</w:t>
      </w:r>
      <w:r w:rsidRPr="00F73871">
        <w:rPr>
          <w:rFonts w:eastAsiaTheme="minorEastAsia"/>
          <w:b/>
          <w:bCs/>
        </w:rPr>
        <w:t xml:space="preserve">roposal 2: </w:t>
      </w:r>
      <w:r w:rsidR="00F73871">
        <w:rPr>
          <w:rFonts w:eastAsiaTheme="minorEastAsia"/>
          <w:b/>
          <w:bCs/>
        </w:rPr>
        <w:t>After RLF</w:t>
      </w:r>
      <w:r w:rsidR="00193E22">
        <w:rPr>
          <w:rFonts w:eastAsiaTheme="minorEastAsia"/>
          <w:b/>
          <w:bCs/>
        </w:rPr>
        <w:t xml:space="preserve"> or </w:t>
      </w:r>
      <w:r w:rsidR="00F73871">
        <w:rPr>
          <w:rFonts w:eastAsiaTheme="minorEastAsia"/>
          <w:b/>
          <w:bCs/>
        </w:rPr>
        <w:t>BF in SCG deactivation state, the UE stop RLM</w:t>
      </w:r>
      <w:r w:rsidR="00193E22">
        <w:rPr>
          <w:rFonts w:eastAsiaTheme="minorEastAsia"/>
          <w:b/>
          <w:bCs/>
        </w:rPr>
        <w:t xml:space="preserve">, </w:t>
      </w:r>
      <w:r w:rsidR="00F73871">
        <w:rPr>
          <w:rFonts w:eastAsiaTheme="minorEastAsia"/>
          <w:b/>
          <w:bCs/>
        </w:rPr>
        <w:t>BFD and TA timer</w:t>
      </w:r>
      <w:r w:rsidR="00193E22">
        <w:rPr>
          <w:rFonts w:eastAsiaTheme="minorEastAsia"/>
          <w:b/>
          <w:bCs/>
        </w:rPr>
        <w:t xml:space="preserve"> for the deactivated PSCell</w:t>
      </w:r>
      <w:r w:rsidR="00F73871">
        <w:rPr>
          <w:rFonts w:eastAsiaTheme="minorEastAsia"/>
          <w:b/>
          <w:bCs/>
        </w:rPr>
        <w:t>.</w:t>
      </w:r>
    </w:p>
    <w:p w14:paraId="5C46B9DA" w14:textId="0EBCE6D3" w:rsidR="00356906" w:rsidRDefault="00356906" w:rsidP="00EF20EF">
      <w:pPr>
        <w:pStyle w:val="Doc-text2"/>
        <w:tabs>
          <w:tab w:val="left" w:pos="340"/>
        </w:tabs>
        <w:ind w:left="0" w:firstLine="0"/>
        <w:jc w:val="both"/>
        <w:rPr>
          <w:rFonts w:eastAsiaTheme="minorEastAsia"/>
        </w:rPr>
      </w:pPr>
    </w:p>
    <w:p w14:paraId="7FEFE465" w14:textId="02C35B82" w:rsidR="00FE1026" w:rsidRDefault="00AB5E37" w:rsidP="00EF20EF">
      <w:pPr>
        <w:pStyle w:val="Doc-text2"/>
        <w:tabs>
          <w:tab w:val="left" w:pos="340"/>
        </w:tabs>
        <w:ind w:left="0" w:firstLine="0"/>
        <w:jc w:val="both"/>
        <w:rPr>
          <w:rFonts w:eastAsiaTheme="minorEastAsia"/>
        </w:rPr>
      </w:pPr>
      <w:r>
        <w:rPr>
          <w:rFonts w:eastAsiaTheme="minorEastAsia" w:hint="eastAsia"/>
        </w:rPr>
        <w:t>A</w:t>
      </w:r>
      <w:r>
        <w:rPr>
          <w:rFonts w:eastAsiaTheme="minorEastAsia"/>
        </w:rPr>
        <w:t xml:space="preserve">fter RLF or BF, if the network still wants to keep the SCG configured, it is expected that the NW will bring </w:t>
      </w:r>
      <w:r w:rsidR="00AB3DBA">
        <w:rPr>
          <w:rFonts w:eastAsiaTheme="minorEastAsia"/>
        </w:rPr>
        <w:t xml:space="preserve">the </w:t>
      </w:r>
      <w:r>
        <w:rPr>
          <w:rFonts w:eastAsiaTheme="minorEastAsia"/>
        </w:rPr>
        <w:t>SCG back to activate state and trigger RACH procedure for re-synchronization</w:t>
      </w:r>
      <w:r w:rsidR="00FE39D7">
        <w:rPr>
          <w:rFonts w:eastAsiaTheme="minorEastAsia"/>
        </w:rPr>
        <w:t xml:space="preserve"> (may also change the PSCell)</w:t>
      </w:r>
      <w:r>
        <w:rPr>
          <w:rFonts w:eastAsiaTheme="minorEastAsia"/>
        </w:rPr>
        <w:t xml:space="preserve">. The network may then put the SCG to deactivated state after the </w:t>
      </w:r>
      <w:r w:rsidR="00122F6A">
        <w:rPr>
          <w:rFonts w:eastAsiaTheme="minorEastAsia"/>
        </w:rPr>
        <w:t>reconfiguration. In this case, there is no need to have UE a</w:t>
      </w:r>
      <w:r w:rsidR="00122F6A" w:rsidRPr="00122F6A">
        <w:rPr>
          <w:rFonts w:eastAsiaTheme="minorEastAsia"/>
        </w:rPr>
        <w:t>utonomous</w:t>
      </w:r>
      <w:r w:rsidR="00122F6A">
        <w:rPr>
          <w:rFonts w:eastAsiaTheme="minorEastAsia"/>
        </w:rPr>
        <w:t xml:space="preserve"> resume for RLM/BFD after reconfiguration. RLM/BFD is resume once the SCG back to activated state.</w:t>
      </w:r>
    </w:p>
    <w:p w14:paraId="4CF077A0" w14:textId="402A1FAC" w:rsidR="00FE1026" w:rsidRDefault="00FE1026" w:rsidP="00EF20EF">
      <w:pPr>
        <w:pStyle w:val="Doc-text2"/>
        <w:tabs>
          <w:tab w:val="left" w:pos="340"/>
        </w:tabs>
        <w:ind w:left="0" w:firstLine="0"/>
        <w:jc w:val="both"/>
        <w:rPr>
          <w:rFonts w:eastAsiaTheme="minorEastAsia"/>
        </w:rPr>
      </w:pPr>
    </w:p>
    <w:p w14:paraId="3BBF5BA4" w14:textId="31AFFE78" w:rsidR="00FE1026" w:rsidRPr="00FE39D7" w:rsidRDefault="00FE1026" w:rsidP="00FE1026">
      <w:pPr>
        <w:pStyle w:val="Doc-text2"/>
        <w:tabs>
          <w:tab w:val="left" w:pos="340"/>
        </w:tabs>
        <w:ind w:left="0" w:firstLine="0"/>
        <w:jc w:val="both"/>
        <w:rPr>
          <w:rFonts w:eastAsiaTheme="minorEastAsia"/>
          <w:b/>
          <w:bCs/>
        </w:rPr>
      </w:pPr>
      <w:r w:rsidRPr="00FE39D7">
        <w:rPr>
          <w:rFonts w:eastAsiaTheme="minorEastAsia" w:hint="eastAsia"/>
          <w:b/>
          <w:bCs/>
        </w:rPr>
        <w:t>P</w:t>
      </w:r>
      <w:r w:rsidRPr="00FE39D7">
        <w:rPr>
          <w:rFonts w:eastAsiaTheme="minorEastAsia"/>
          <w:b/>
          <w:bCs/>
        </w:rPr>
        <w:t>roposal 3: After RLF or BF</w:t>
      </w:r>
      <w:r w:rsidR="00122F6A" w:rsidRPr="00FE39D7">
        <w:rPr>
          <w:rFonts w:eastAsiaTheme="minorEastAsia"/>
          <w:b/>
          <w:bCs/>
        </w:rPr>
        <w:t>, there is no need to have UE autonomous resume for RLM/BFD</w:t>
      </w:r>
      <w:r w:rsidRPr="00FE39D7">
        <w:rPr>
          <w:rFonts w:eastAsiaTheme="minorEastAsia"/>
          <w:b/>
          <w:bCs/>
        </w:rPr>
        <w:t>.</w:t>
      </w:r>
      <w:r w:rsidR="00FE39D7">
        <w:rPr>
          <w:rFonts w:eastAsiaTheme="minorEastAsia"/>
          <w:b/>
          <w:bCs/>
        </w:rPr>
        <w:t xml:space="preserve"> The network could set the SCG state back </w:t>
      </w:r>
      <w:r w:rsidR="002C6D73">
        <w:rPr>
          <w:rFonts w:eastAsiaTheme="minorEastAsia"/>
          <w:b/>
          <w:bCs/>
        </w:rPr>
        <w:t xml:space="preserve">to </w:t>
      </w:r>
      <w:r w:rsidR="00FE39D7">
        <w:rPr>
          <w:rFonts w:eastAsiaTheme="minorEastAsia"/>
          <w:b/>
          <w:bCs/>
        </w:rPr>
        <w:t>activated state (</w:t>
      </w:r>
      <w:r w:rsidR="00D701F4">
        <w:rPr>
          <w:rFonts w:eastAsiaTheme="minorEastAsia"/>
          <w:b/>
          <w:bCs/>
        </w:rPr>
        <w:t>together with RACH procedure</w:t>
      </w:r>
      <w:r w:rsidR="00FE39D7">
        <w:rPr>
          <w:rFonts w:eastAsiaTheme="minorEastAsia"/>
          <w:b/>
          <w:bCs/>
        </w:rPr>
        <w:t>)</w:t>
      </w:r>
      <w:r w:rsidR="00D701F4">
        <w:rPr>
          <w:rFonts w:eastAsiaTheme="minorEastAsia"/>
          <w:b/>
          <w:bCs/>
        </w:rPr>
        <w:t xml:space="preserve"> and the RLM/BFD is resumed normally.</w:t>
      </w:r>
    </w:p>
    <w:p w14:paraId="2B0DEE90" w14:textId="77777777" w:rsidR="00FE1026" w:rsidRPr="00FE39D7" w:rsidRDefault="00FE1026" w:rsidP="00EF20EF">
      <w:pPr>
        <w:pStyle w:val="Doc-text2"/>
        <w:tabs>
          <w:tab w:val="left" w:pos="340"/>
        </w:tabs>
        <w:ind w:left="0" w:firstLine="0"/>
        <w:jc w:val="both"/>
        <w:rPr>
          <w:rFonts w:eastAsiaTheme="minorEastAsia"/>
        </w:rPr>
      </w:pPr>
    </w:p>
    <w:p w14:paraId="411D5157" w14:textId="7480AA59" w:rsidR="00FE1026" w:rsidRDefault="00FE39D7" w:rsidP="00EF20EF">
      <w:pPr>
        <w:pStyle w:val="Doc-text2"/>
        <w:tabs>
          <w:tab w:val="left" w:pos="340"/>
        </w:tabs>
        <w:ind w:left="0" w:firstLine="0"/>
        <w:jc w:val="both"/>
        <w:rPr>
          <w:rFonts w:eastAsiaTheme="minorEastAsia"/>
        </w:rPr>
      </w:pPr>
      <w:r>
        <w:rPr>
          <w:rFonts w:eastAsiaTheme="minorEastAsia" w:hint="eastAsia"/>
        </w:rPr>
        <w:t>O</w:t>
      </w:r>
      <w:r>
        <w:rPr>
          <w:rFonts w:eastAsiaTheme="minorEastAsia"/>
        </w:rPr>
        <w:t xml:space="preserve">n the other </w:t>
      </w:r>
      <w:r w:rsidR="00AB3DBA">
        <w:rPr>
          <w:rFonts w:eastAsiaTheme="minorEastAsia"/>
        </w:rPr>
        <w:t>hand</w:t>
      </w:r>
      <w:r>
        <w:rPr>
          <w:rFonts w:eastAsiaTheme="minorEastAsia"/>
        </w:rPr>
        <w:t>,</w:t>
      </w:r>
      <w:r w:rsidR="00AB3DBA">
        <w:rPr>
          <w:rFonts w:eastAsiaTheme="minorEastAsia"/>
        </w:rPr>
        <w:t xml:space="preserve"> </w:t>
      </w:r>
      <w:r>
        <w:rPr>
          <w:rFonts w:eastAsiaTheme="minorEastAsia"/>
        </w:rPr>
        <w:t xml:space="preserve">if the </w:t>
      </w:r>
      <w:r w:rsidR="00AB3DBA">
        <w:rPr>
          <w:rFonts w:eastAsiaTheme="minorEastAsia"/>
        </w:rPr>
        <w:t xml:space="preserve">TA timer is expired it is questionable whether the UE should continue RLM/BFD. We understand performing RLM/BFD in deactivated is basically for RACH-less operation. Since the UE anyway has to perform RACH while activated, there is </w:t>
      </w:r>
      <w:proofErr w:type="gramStart"/>
      <w:r w:rsidR="00AB3DBA">
        <w:rPr>
          <w:rFonts w:eastAsiaTheme="minorEastAsia"/>
        </w:rPr>
        <w:t>no</w:t>
      </w:r>
      <w:proofErr w:type="gramEnd"/>
      <w:r w:rsidR="00AB3DBA">
        <w:rPr>
          <w:rFonts w:eastAsiaTheme="minorEastAsia"/>
        </w:rPr>
        <w:t xml:space="preserve"> much gain to keep RLM/BFD after TA timer timeout.</w:t>
      </w:r>
    </w:p>
    <w:p w14:paraId="58AA5EB8" w14:textId="1B00A471" w:rsidR="00AB3DBA" w:rsidRDefault="00AB3DBA" w:rsidP="00EF20EF">
      <w:pPr>
        <w:pStyle w:val="Doc-text2"/>
        <w:tabs>
          <w:tab w:val="left" w:pos="340"/>
        </w:tabs>
        <w:ind w:left="0" w:firstLine="0"/>
        <w:jc w:val="both"/>
        <w:rPr>
          <w:rFonts w:eastAsiaTheme="minorEastAsia"/>
        </w:rPr>
      </w:pPr>
    </w:p>
    <w:p w14:paraId="6853F35C" w14:textId="26353197" w:rsidR="00AB3DBA" w:rsidRPr="00F73871" w:rsidRDefault="00AB3DBA" w:rsidP="00AB3DBA">
      <w:pPr>
        <w:pStyle w:val="Doc-text2"/>
        <w:tabs>
          <w:tab w:val="left" w:pos="340"/>
        </w:tabs>
        <w:ind w:left="0" w:firstLine="0"/>
        <w:jc w:val="both"/>
        <w:rPr>
          <w:rFonts w:eastAsiaTheme="minorEastAsia"/>
          <w:b/>
          <w:bCs/>
        </w:rPr>
      </w:pPr>
      <w:r w:rsidRPr="00F73871">
        <w:rPr>
          <w:rFonts w:eastAsiaTheme="minorEastAsia" w:hint="eastAsia"/>
          <w:b/>
          <w:bCs/>
        </w:rPr>
        <w:t>P</w:t>
      </w:r>
      <w:r w:rsidRPr="00F73871">
        <w:rPr>
          <w:rFonts w:eastAsiaTheme="minorEastAsia"/>
          <w:b/>
          <w:bCs/>
        </w:rPr>
        <w:t xml:space="preserve">roposal </w:t>
      </w:r>
      <w:r>
        <w:rPr>
          <w:rFonts w:eastAsiaTheme="minorEastAsia"/>
          <w:b/>
          <w:bCs/>
        </w:rPr>
        <w:t>4</w:t>
      </w:r>
      <w:r w:rsidRPr="00F73871">
        <w:rPr>
          <w:rFonts w:eastAsiaTheme="minorEastAsia"/>
          <w:b/>
          <w:bCs/>
        </w:rPr>
        <w:t xml:space="preserve">: </w:t>
      </w:r>
      <w:r>
        <w:rPr>
          <w:rFonts w:eastAsiaTheme="minorEastAsia"/>
          <w:b/>
          <w:bCs/>
        </w:rPr>
        <w:t>After TA timer expired in SCG deactivation state, the UE stop RLM, BFD for the deactivated PSCell.</w:t>
      </w:r>
    </w:p>
    <w:p w14:paraId="02B1569A" w14:textId="77777777" w:rsidR="00AB3DBA" w:rsidRPr="00AB3DBA" w:rsidRDefault="00AB3DBA" w:rsidP="00EF20EF">
      <w:pPr>
        <w:pStyle w:val="Doc-text2"/>
        <w:tabs>
          <w:tab w:val="left" w:pos="340"/>
        </w:tabs>
        <w:ind w:left="0" w:firstLine="0"/>
        <w:jc w:val="both"/>
        <w:rPr>
          <w:rFonts w:eastAsiaTheme="minorEastAsia"/>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5FE0C18C" w14:textId="77777777" w:rsidR="002C6D73" w:rsidRPr="00A93C97" w:rsidRDefault="002C6D73" w:rsidP="002C6D73">
      <w:pPr>
        <w:pStyle w:val="Doc-text2"/>
        <w:tabs>
          <w:tab w:val="left" w:pos="340"/>
        </w:tabs>
        <w:ind w:left="0" w:firstLine="0"/>
        <w:jc w:val="both"/>
        <w:rPr>
          <w:rFonts w:eastAsiaTheme="minorEastAsia"/>
          <w:b/>
          <w:bCs/>
        </w:rPr>
      </w:pPr>
      <w:r w:rsidRPr="00A93C97">
        <w:rPr>
          <w:rFonts w:eastAsiaTheme="minorEastAsia" w:hint="eastAsia"/>
          <w:b/>
          <w:bCs/>
        </w:rPr>
        <w:t>P</w:t>
      </w:r>
      <w:r w:rsidRPr="00A93C97">
        <w:rPr>
          <w:rFonts w:eastAsiaTheme="minorEastAsia"/>
          <w:b/>
          <w:bCs/>
        </w:rPr>
        <w:t xml:space="preserve">roposal 1: RAN2 confirms </w:t>
      </w:r>
      <w:r>
        <w:rPr>
          <w:rFonts w:eastAsiaTheme="minorEastAsia"/>
          <w:b/>
          <w:bCs/>
        </w:rPr>
        <w:t xml:space="preserve">that </w:t>
      </w:r>
      <w:r w:rsidRPr="00A93C97">
        <w:rPr>
          <w:rFonts w:eastAsiaTheme="minorEastAsia"/>
          <w:b/>
          <w:bCs/>
        </w:rPr>
        <w:t>UE does NOT perform RACH-less activation if the UE is NOT configured to perform RLM/BFD while the SCG is deactivated.</w:t>
      </w:r>
    </w:p>
    <w:p w14:paraId="4EDB8D3F" w14:textId="77777777" w:rsidR="006215FC" w:rsidRPr="002C6D73" w:rsidRDefault="006215FC" w:rsidP="006215FC">
      <w:pPr>
        <w:pStyle w:val="Doc-text2"/>
        <w:tabs>
          <w:tab w:val="left" w:pos="340"/>
        </w:tabs>
        <w:ind w:left="0" w:firstLine="0"/>
        <w:jc w:val="both"/>
        <w:rPr>
          <w:b/>
        </w:rPr>
      </w:pPr>
    </w:p>
    <w:p w14:paraId="351FA0B0" w14:textId="77777777" w:rsidR="002C6D73" w:rsidRPr="00F73871" w:rsidRDefault="002C6D73" w:rsidP="002C6D73">
      <w:pPr>
        <w:pStyle w:val="Doc-text2"/>
        <w:tabs>
          <w:tab w:val="left" w:pos="340"/>
        </w:tabs>
        <w:ind w:left="0" w:firstLine="0"/>
        <w:jc w:val="both"/>
        <w:rPr>
          <w:rFonts w:eastAsiaTheme="minorEastAsia"/>
          <w:b/>
          <w:bCs/>
        </w:rPr>
      </w:pPr>
      <w:r w:rsidRPr="00F73871">
        <w:rPr>
          <w:rFonts w:eastAsiaTheme="minorEastAsia" w:hint="eastAsia"/>
          <w:b/>
          <w:bCs/>
        </w:rPr>
        <w:t>P</w:t>
      </w:r>
      <w:r w:rsidRPr="00F73871">
        <w:rPr>
          <w:rFonts w:eastAsiaTheme="minorEastAsia"/>
          <w:b/>
          <w:bCs/>
        </w:rPr>
        <w:t xml:space="preserve">roposal 2: </w:t>
      </w:r>
      <w:r>
        <w:rPr>
          <w:rFonts w:eastAsiaTheme="minorEastAsia"/>
          <w:b/>
          <w:bCs/>
        </w:rPr>
        <w:t>After RLF or BF in SCG deactivation state, the UE stop RLM, BFD and TA timer for the deactivated PSCell.</w:t>
      </w:r>
    </w:p>
    <w:p w14:paraId="00022E7F" w14:textId="35AA88F2" w:rsidR="001D1C14" w:rsidRDefault="001D1C14" w:rsidP="006215FC">
      <w:pPr>
        <w:pStyle w:val="Doc-text2"/>
        <w:tabs>
          <w:tab w:val="left" w:pos="340"/>
        </w:tabs>
        <w:ind w:left="0" w:firstLine="0"/>
        <w:jc w:val="both"/>
        <w:rPr>
          <w:rFonts w:eastAsiaTheme="minorEastAsia"/>
          <w:b/>
        </w:rPr>
      </w:pPr>
    </w:p>
    <w:p w14:paraId="46B33943" w14:textId="08E20361" w:rsidR="002C6D73" w:rsidRPr="00FE39D7" w:rsidRDefault="002C6D73" w:rsidP="002C6D73">
      <w:pPr>
        <w:pStyle w:val="Doc-text2"/>
        <w:tabs>
          <w:tab w:val="left" w:pos="340"/>
        </w:tabs>
        <w:ind w:left="0" w:firstLine="0"/>
        <w:jc w:val="both"/>
        <w:rPr>
          <w:rFonts w:eastAsiaTheme="minorEastAsia"/>
          <w:b/>
          <w:bCs/>
        </w:rPr>
      </w:pPr>
      <w:r w:rsidRPr="00FE39D7">
        <w:rPr>
          <w:rFonts w:eastAsiaTheme="minorEastAsia" w:hint="eastAsia"/>
          <w:b/>
          <w:bCs/>
        </w:rPr>
        <w:t>P</w:t>
      </w:r>
      <w:r w:rsidRPr="00FE39D7">
        <w:rPr>
          <w:rFonts w:eastAsiaTheme="minorEastAsia"/>
          <w:b/>
          <w:bCs/>
        </w:rPr>
        <w:t>roposal 3: After RLF or BF, there is no need to have UE autonomous resume for RLM/BFD.</w:t>
      </w:r>
      <w:r>
        <w:rPr>
          <w:rFonts w:eastAsiaTheme="minorEastAsia"/>
          <w:b/>
          <w:bCs/>
        </w:rPr>
        <w:t xml:space="preserve"> The network could set the SCG state back to activated state (together with RACH procedure) and the RLM/BFD is resumed normally.</w:t>
      </w:r>
    </w:p>
    <w:p w14:paraId="6A547FAE" w14:textId="77777777" w:rsidR="002C6D73" w:rsidRPr="002C6D73" w:rsidRDefault="002C6D73" w:rsidP="006215FC">
      <w:pPr>
        <w:pStyle w:val="Doc-text2"/>
        <w:tabs>
          <w:tab w:val="left" w:pos="340"/>
        </w:tabs>
        <w:ind w:left="0" w:firstLine="0"/>
        <w:jc w:val="both"/>
        <w:rPr>
          <w:rFonts w:eastAsiaTheme="minorEastAsia"/>
          <w:b/>
        </w:rPr>
      </w:pPr>
    </w:p>
    <w:p w14:paraId="3C23B595" w14:textId="77777777" w:rsidR="00E538EE" w:rsidRPr="00F73871" w:rsidRDefault="00E538EE" w:rsidP="00E538EE">
      <w:pPr>
        <w:pStyle w:val="Doc-text2"/>
        <w:tabs>
          <w:tab w:val="left" w:pos="340"/>
        </w:tabs>
        <w:ind w:left="0" w:firstLine="0"/>
        <w:jc w:val="both"/>
        <w:rPr>
          <w:rFonts w:eastAsiaTheme="minorEastAsia"/>
          <w:b/>
          <w:bCs/>
        </w:rPr>
      </w:pPr>
      <w:r w:rsidRPr="00F73871">
        <w:rPr>
          <w:rFonts w:eastAsiaTheme="minorEastAsia" w:hint="eastAsia"/>
          <w:b/>
          <w:bCs/>
        </w:rPr>
        <w:t>P</w:t>
      </w:r>
      <w:r w:rsidRPr="00F73871">
        <w:rPr>
          <w:rFonts w:eastAsiaTheme="minorEastAsia"/>
          <w:b/>
          <w:bCs/>
        </w:rPr>
        <w:t xml:space="preserve">roposal </w:t>
      </w:r>
      <w:r>
        <w:rPr>
          <w:rFonts w:eastAsiaTheme="minorEastAsia"/>
          <w:b/>
          <w:bCs/>
        </w:rPr>
        <w:t>4</w:t>
      </w:r>
      <w:r w:rsidRPr="00F73871">
        <w:rPr>
          <w:rFonts w:eastAsiaTheme="minorEastAsia"/>
          <w:b/>
          <w:bCs/>
        </w:rPr>
        <w:t xml:space="preserve">: </w:t>
      </w:r>
      <w:r>
        <w:rPr>
          <w:rFonts w:eastAsiaTheme="minorEastAsia"/>
          <w:b/>
          <w:bCs/>
        </w:rPr>
        <w:t>After TA timer expired in SCG deactivation state, the UE stop RLM, BFD for the deactivated PSCell.</w:t>
      </w:r>
    </w:p>
    <w:p w14:paraId="6EBE6A58" w14:textId="77777777" w:rsidR="001D1C14" w:rsidRPr="00E538EE" w:rsidRDefault="001D1C14" w:rsidP="006215FC">
      <w:pPr>
        <w:pStyle w:val="Doc-text2"/>
        <w:tabs>
          <w:tab w:val="left" w:pos="340"/>
        </w:tabs>
        <w:ind w:left="0" w:firstLine="0"/>
        <w:jc w:val="both"/>
        <w:rPr>
          <w:b/>
        </w:rPr>
      </w:pPr>
    </w:p>
    <w:p w14:paraId="1A029241" w14:textId="40F9FA35" w:rsidR="001D1C14" w:rsidRDefault="001D1C14" w:rsidP="006215FC">
      <w:pPr>
        <w:pStyle w:val="Doc-text2"/>
        <w:tabs>
          <w:tab w:val="left" w:pos="340"/>
        </w:tabs>
        <w:ind w:left="0" w:firstLine="0"/>
        <w:jc w:val="both"/>
        <w:rPr>
          <w:rFonts w:eastAsiaTheme="minorEastAsia"/>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6778CE01"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3062B1" w:rsidRPr="003062B1">
        <w:rPr>
          <w:rFonts w:ascii="Arial" w:hAnsi="Arial" w:cs="Arial"/>
          <w:lang w:eastAsia="ko-KR"/>
        </w:rPr>
        <w:t>R2-2202029</w:t>
      </w:r>
      <w:r w:rsidR="003062B1">
        <w:rPr>
          <w:rFonts w:ascii="Arial" w:hAnsi="Arial" w:cs="Arial"/>
          <w:lang w:eastAsia="ko-KR"/>
        </w:rPr>
        <w:t>, “</w:t>
      </w:r>
      <w:r w:rsidR="003062B1" w:rsidRPr="003062B1">
        <w:rPr>
          <w:rFonts w:ascii="Arial" w:hAnsi="Arial" w:cs="Arial"/>
          <w:lang w:eastAsia="ko-KR"/>
        </w:rPr>
        <w:t>Open issues for MR DC/CA further enhancements</w:t>
      </w:r>
      <w:r w:rsidR="003062B1">
        <w:rPr>
          <w:rFonts w:ascii="Arial" w:hAnsi="Arial" w:cs="Arial"/>
          <w:lang w:eastAsia="ko-KR"/>
        </w:rPr>
        <w:t xml:space="preserve">”, </w:t>
      </w:r>
      <w:r w:rsidR="003062B1" w:rsidRPr="003062B1">
        <w:rPr>
          <w:rFonts w:ascii="Arial" w:hAnsi="Arial" w:cs="Arial"/>
          <w:lang w:eastAsia="ko-KR"/>
        </w:rPr>
        <w:t>Huawei, HiSilicon</w:t>
      </w:r>
    </w:p>
    <w:p w14:paraId="2083E198" w14:textId="7E7246E7" w:rsidR="00E8534F" w:rsidRDefault="00E8534F" w:rsidP="00EF6B92">
      <w:pPr>
        <w:spacing w:after="60"/>
        <w:rPr>
          <w:rFonts w:ascii="Arial" w:hAnsi="Arial" w:cs="Arial"/>
          <w:lang w:eastAsia="ko-KR"/>
        </w:rPr>
      </w:pPr>
    </w:p>
    <w:p w14:paraId="0116FF16" w14:textId="77777777" w:rsidR="00E8534F" w:rsidRDefault="00E8534F" w:rsidP="00EF6B92">
      <w:pPr>
        <w:spacing w:after="60"/>
        <w:rPr>
          <w:rFonts w:ascii="Arial" w:hAnsi="Arial" w:cs="Arial" w:hint="eastAsia"/>
          <w:lang w:eastAsia="ko-KR"/>
        </w:rPr>
      </w:pPr>
    </w:p>
    <w:sectPr w:rsidR="00E8534F" w:rsidSect="00056589">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72EAC" w14:textId="77777777" w:rsidR="005419A1" w:rsidRDefault="005419A1">
      <w:r>
        <w:separator/>
      </w:r>
    </w:p>
  </w:endnote>
  <w:endnote w:type="continuationSeparator" w:id="0">
    <w:p w14:paraId="7BBC47BA" w14:textId="77777777" w:rsidR="005419A1" w:rsidRDefault="00541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DengXi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9C053" w14:textId="77777777" w:rsidR="005419A1" w:rsidRDefault="005419A1">
      <w:r>
        <w:separator/>
      </w:r>
    </w:p>
  </w:footnote>
  <w:footnote w:type="continuationSeparator" w:id="0">
    <w:p w14:paraId="5F5DF337" w14:textId="77777777" w:rsidR="005419A1" w:rsidRDefault="00541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4"/>
  </w:num>
  <w:num w:numId="4">
    <w:abstractNumId w:val="17"/>
  </w:num>
  <w:num w:numId="5">
    <w:abstractNumId w:val="13"/>
  </w:num>
  <w:num w:numId="6">
    <w:abstractNumId w:val="28"/>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5"/>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45"/>
  </w:num>
  <w:num w:numId="16">
    <w:abstractNumId w:val="34"/>
  </w:num>
  <w:num w:numId="17">
    <w:abstractNumId w:val="44"/>
  </w:num>
  <w:num w:numId="18">
    <w:abstractNumId w:val="23"/>
  </w:num>
  <w:num w:numId="19">
    <w:abstractNumId w:val="15"/>
  </w:num>
  <w:num w:numId="20">
    <w:abstractNumId w:val="42"/>
  </w:num>
  <w:num w:numId="21">
    <w:abstractNumId w:val="33"/>
  </w:num>
  <w:num w:numId="22">
    <w:abstractNumId w:val="16"/>
  </w:num>
  <w:num w:numId="23">
    <w:abstractNumId w:val="6"/>
  </w:num>
  <w:num w:numId="24">
    <w:abstractNumId w:val="14"/>
  </w:num>
  <w:num w:numId="25">
    <w:abstractNumId w:val="4"/>
  </w:num>
  <w:num w:numId="26">
    <w:abstractNumId w:val="25"/>
  </w:num>
  <w:num w:numId="27">
    <w:abstractNumId w:val="40"/>
  </w:num>
  <w:num w:numId="28">
    <w:abstractNumId w:val="30"/>
  </w:num>
  <w:num w:numId="29">
    <w:abstractNumId w:val="38"/>
  </w:num>
  <w:num w:numId="30">
    <w:abstractNumId w:val="18"/>
  </w:num>
  <w:num w:numId="31">
    <w:abstractNumId w:val="31"/>
  </w:num>
  <w:num w:numId="32">
    <w:abstractNumId w:val="7"/>
  </w:num>
  <w:num w:numId="33">
    <w:abstractNumId w:val="22"/>
  </w:num>
  <w:num w:numId="34">
    <w:abstractNumId w:val="32"/>
  </w:num>
  <w:num w:numId="35">
    <w:abstractNumId w:val="12"/>
  </w:num>
  <w:num w:numId="36">
    <w:abstractNumId w:val="41"/>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6"/>
  </w:num>
  <w:num w:numId="39">
    <w:abstractNumId w:val="19"/>
  </w:num>
  <w:num w:numId="40">
    <w:abstractNumId w:val="9"/>
  </w:num>
  <w:num w:numId="41">
    <w:abstractNumId w:val="26"/>
  </w:num>
  <w:num w:numId="42">
    <w:abstractNumId w:val="27"/>
  </w:num>
  <w:num w:numId="43">
    <w:abstractNumId w:val="39"/>
  </w:num>
  <w:num w:numId="44">
    <w:abstractNumId w:val="11"/>
  </w:num>
  <w:num w:numId="45">
    <w:abstractNumId w:val="21"/>
  </w:num>
  <w:num w:numId="46">
    <w:abstractNumId w:val="37"/>
  </w:num>
  <w:num w:numId="4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589"/>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06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8A"/>
    <w:rsid w:val="000A799D"/>
    <w:rsid w:val="000B12AB"/>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2F6A"/>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3E22"/>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24"/>
    <w:rsid w:val="001F244B"/>
    <w:rsid w:val="001F2451"/>
    <w:rsid w:val="001F3B59"/>
    <w:rsid w:val="001F528D"/>
    <w:rsid w:val="001F56F1"/>
    <w:rsid w:val="001F5C43"/>
    <w:rsid w:val="001F63E0"/>
    <w:rsid w:val="001F67A2"/>
    <w:rsid w:val="001F7559"/>
    <w:rsid w:val="001F7C6C"/>
    <w:rsid w:val="002000A7"/>
    <w:rsid w:val="00200246"/>
    <w:rsid w:val="00200270"/>
    <w:rsid w:val="002007BF"/>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3749"/>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6BBD"/>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0CD2"/>
    <w:rsid w:val="002C1BF4"/>
    <w:rsid w:val="002C20BD"/>
    <w:rsid w:val="002C38AE"/>
    <w:rsid w:val="002C38B9"/>
    <w:rsid w:val="002C42B7"/>
    <w:rsid w:val="002C45D8"/>
    <w:rsid w:val="002C4DDD"/>
    <w:rsid w:val="002C5DE1"/>
    <w:rsid w:val="002C5EBE"/>
    <w:rsid w:val="002C600F"/>
    <w:rsid w:val="002C6038"/>
    <w:rsid w:val="002C6D73"/>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5D03"/>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62B1"/>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4FA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5690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6914"/>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9A1"/>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71E"/>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3C7"/>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51E"/>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07E"/>
    <w:rsid w:val="007451FE"/>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06AD"/>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20A"/>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E5D"/>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1632"/>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4018"/>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3C97"/>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DBA"/>
    <w:rsid w:val="00AB3F02"/>
    <w:rsid w:val="00AB4312"/>
    <w:rsid w:val="00AB5514"/>
    <w:rsid w:val="00AB5AF0"/>
    <w:rsid w:val="00AB5C79"/>
    <w:rsid w:val="00AB5E37"/>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27"/>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27D29"/>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371"/>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22C"/>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1F4"/>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327"/>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4CA"/>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8EE"/>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6D1"/>
    <w:rsid w:val="00E71C72"/>
    <w:rsid w:val="00E728CC"/>
    <w:rsid w:val="00E7450E"/>
    <w:rsid w:val="00E77131"/>
    <w:rsid w:val="00E81521"/>
    <w:rsid w:val="00E81E17"/>
    <w:rsid w:val="00E81EE9"/>
    <w:rsid w:val="00E82C18"/>
    <w:rsid w:val="00E82EBA"/>
    <w:rsid w:val="00E82F81"/>
    <w:rsid w:val="00E83D01"/>
    <w:rsid w:val="00E83DB4"/>
    <w:rsid w:val="00E8534F"/>
    <w:rsid w:val="00E85B76"/>
    <w:rsid w:val="00E85CF7"/>
    <w:rsid w:val="00E8612D"/>
    <w:rsid w:val="00E87526"/>
    <w:rsid w:val="00E879BA"/>
    <w:rsid w:val="00E87B16"/>
    <w:rsid w:val="00E9039C"/>
    <w:rsid w:val="00E90D4D"/>
    <w:rsid w:val="00E91619"/>
    <w:rsid w:val="00E91CE1"/>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229"/>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3871"/>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1D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26"/>
    <w:rsid w:val="00FE1078"/>
    <w:rsid w:val="00FE2FF9"/>
    <w:rsid w:val="00FE3225"/>
    <w:rsid w:val="00FE39CC"/>
    <w:rsid w:val="00FE39D7"/>
    <w:rsid w:val="00FE458F"/>
    <w:rsid w:val="00FE49EC"/>
    <w:rsid w:val="00FE4D4F"/>
    <w:rsid w:val="00FE5BEC"/>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Normal"/>
    <w:uiPriority w:val="99"/>
    <w:qFormat/>
    <w:rsid w:val="00A93C97"/>
    <w:pPr>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60</cp:revision>
  <dcterms:created xsi:type="dcterms:W3CDTF">2017-04-13T02:23:00Z</dcterms:created>
  <dcterms:modified xsi:type="dcterms:W3CDTF">2022-02-14T04:07:00Z</dcterms:modified>
</cp:coreProperties>
</file>